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3B" w:rsidRDefault="00A32136">
      <w:r>
        <w:rPr>
          <w:noProof/>
          <w:lang w:eastAsia="el-GR"/>
        </w:rPr>
        <w:drawing>
          <wp:inline distT="0" distB="0" distL="0" distR="0" wp14:anchorId="2D4F2FD4" wp14:editId="2ED0A89E">
            <wp:extent cx="4572000" cy="2743200"/>
            <wp:effectExtent l="0" t="0" r="0" b="0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097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36"/>
    <w:rsid w:val="0009793B"/>
    <w:rsid w:val="00A3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118D5-4590-4433-95AA-54DC9D67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iokalou\Desktop\&#916;&#921;&#913;&#935;&#917;&#921;&#929;&#921;&#931;&#919;_&#913;&#928;&#927;&#914;&#923;&#919;&#932;&#937;&#925;\&#916;&#917;&#921;&#922;&#932;&#917;&#931;%20&#928;&#917;&#929;&#921;&#914;&#913;&#923;&#923;&#927;&#925;&#932;&#927;&#931;\&#916;&#949;&#943;&#954;&#964;&#949;&#962;%20&#960;&#949;&#961;&#953;&#946;&#940;&#955;&#955;&#959;&#957;&#964;&#959;&#962;%202010-2016%20UNI-PHARM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400" b="0" i="0" kern="1200" spc="0" baseline="0">
                <a:solidFill>
                  <a:srgbClr val="595959"/>
                </a:solidFill>
                <a:effectLst/>
              </a:rPr>
              <a:t>Ειδική κατανάλωση Φυσικού Αερίου (</a:t>
            </a:r>
            <a:r>
              <a:rPr lang="en-US" sz="1400" b="0" i="0" kern="1200" spc="0" baseline="0">
                <a:solidFill>
                  <a:srgbClr val="595959"/>
                </a:solidFill>
                <a:effectLst/>
              </a:rPr>
              <a:t>m3/</a:t>
            </a:r>
            <a:r>
              <a:rPr lang="el-GR" sz="1400" b="0" i="0" kern="1200" spc="0" baseline="0">
                <a:solidFill>
                  <a:srgbClr val="595959"/>
                </a:solidFill>
                <a:effectLst/>
              </a:rPr>
              <a:t>τόνο παραγόμενου προιόντος)</a:t>
            </a:r>
            <a:endParaRPr lang="el-G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'KPIs 2012-2016'!$A$4:$E$4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'KPIs 2012-2016'!$H$5:$L$5</c:f>
              <c:numCache>
                <c:formatCode>0.000</c:formatCode>
                <c:ptCount val="5"/>
                <c:pt idx="0">
                  <c:v>1.2846691941486651E-2</c:v>
                </c:pt>
                <c:pt idx="1">
                  <c:v>7.2823597040837258E-3</c:v>
                </c:pt>
                <c:pt idx="2">
                  <c:v>4.5690612395475659E-3</c:v>
                </c:pt>
                <c:pt idx="3">
                  <c:v>4.0791637148058866E-3</c:v>
                </c:pt>
                <c:pt idx="4">
                  <c:v>3.1690958729049216E-4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AD9-4AFD-BFAF-010184FE912D}"/>
            </c:ext>
          </c:extLst>
        </c:ser>
        <c:ser>
          <c:idx val="2"/>
          <c:order val="1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'KPIs 2012-2016'!$A$4:$E$4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'KPIs 2012-2016'!$H$6:$L$6</c:f>
              <c:numCache>
                <c:formatCode>General</c:formatCode>
                <c:ptCount val="5"/>
                <c:pt idx="0">
                  <c:v>0.01</c:v>
                </c:pt>
                <c:pt idx="1">
                  <c:v>0.01</c:v>
                </c:pt>
                <c:pt idx="2">
                  <c:v>0.01</c:v>
                </c:pt>
                <c:pt idx="3">
                  <c:v>0.01</c:v>
                </c:pt>
                <c:pt idx="4">
                  <c:v>0.01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AD9-4AFD-BFAF-010184FE91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685080"/>
        <c:axId val="187431424"/>
      </c:lineChart>
      <c:catAx>
        <c:axId val="1396850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/>
                  <a:t>ΕΤΟΣ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87431424"/>
        <c:crosses val="autoZero"/>
        <c:auto val="1"/>
        <c:lblAlgn val="ctr"/>
        <c:lblOffset val="100"/>
        <c:noMultiLvlLbl val="0"/>
      </c:catAx>
      <c:valAx>
        <c:axId val="18743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cbm/M.T.</a:t>
                </a:r>
                <a:endParaRPr lang="el-G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39685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Λιόκαλου</dc:creator>
  <cp:keywords/>
  <dc:description/>
  <cp:lastModifiedBy>Μαρία Λιόκαλου</cp:lastModifiedBy>
  <cp:revision>1</cp:revision>
  <dcterms:created xsi:type="dcterms:W3CDTF">2020-11-13T11:50:00Z</dcterms:created>
  <dcterms:modified xsi:type="dcterms:W3CDTF">2020-11-13T11:51:00Z</dcterms:modified>
</cp:coreProperties>
</file>